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E3E" w:rsidRPr="005D0529" w:rsidRDefault="00F40E3E" w:rsidP="008A57B7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D0529">
        <w:rPr>
          <w:rFonts w:ascii="Times New Roman" w:hAnsi="Times New Roman"/>
          <w:b/>
          <w:sz w:val="28"/>
          <w:szCs w:val="28"/>
        </w:rPr>
        <w:t>Вариант 1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1. Какие документы не используются в бюджетном процессе?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А) прогноз социально – экономического развития Республики и регионов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В) Закон о республиканском бюджете, решение маслихата о местном бюджете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С) стратегические планы государственных органов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операционные планы государственных органов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Е) консолидированный финансовый отчет Национального Банка РК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2. На какой период разрабатывается стратегический план государственного органа?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А) каждые три года на пятилетний период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В) каждый год на трехлетний период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С) каждые два года на трехлетний период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каждые три года на шестилетний период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Е) каждый год на пятилетний период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3. Порядок разработки проекта республиканского бюджета определяется….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А) Правительством РК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В) Президентом РК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С) Парламентом РК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Сенатом РК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Е) Центральным уполномоченным органом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4. До какого срока администраторами бюджетных программ предоставляются проекты стратегических планов в местный уполномоченный орган по государственному планированию?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А) до 15 февраля текущего финансового года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В) до 15 марта текущего финансового года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С) до 25 апреля текущего финансового года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до 15 мая текущего финансового года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Е) до 25 мая текущего финансового года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5. Бюджетная заявка – это…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А) документ, содержащий конкретные действия государственного органа в текущем финансовом году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 xml:space="preserve">В) финансирование из республиканского или местных бюджетов, направленное на увеличение стоимости активов государства за счет формирования и увеличения уставных капиталов юридических лиц, 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 xml:space="preserve">С) безвозмездная финансовая или техническая помощь, предоставляемая донорами  государственным организациям 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совокупность документов, составляемых администраторами бюджетных программ на очередной плановый период для обоснования объемов расходов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Е) Документ, являющийся основанием для принудительного исполнения государственным учреждением исполнительных документов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6. До какого срока Правительством РК вносится проект закона о республиканском бюджете в Парламент РК?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А) до 1 января текущего финансового года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В) до 1 марта текущего финансового года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С) до 1 мая текущего финансового года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до 1 июля текущего финансового года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Е) до 1 сентября текущего финансового года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7. Выполнение комплекса мероприятий по обеспечению поступлений в бюджет, реализации бюджетных программ (подпрограмм), финансированию дефицита (использованию профицита) бюджета – это…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А) исполнение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В) уточнение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С) разработка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рассмотрение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Е) корректировка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8. Документ, являющийся основанием для принудительного исполнения государственным учреждением исполнительных документов, выданных согласно вступившим в законную силу решениям судов, а также связанных с погашением образовавшейся налоговой задолженности – это…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А) бюджетная заявка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В) инкассовое распоряжение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С) облигация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государственная эмиссионная ценная бумага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Е) вексель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9. Изменение показателей республиканского и местных бюджетов в течение соответствующего финансового года посредством внесения изменений и дополнений в закон о республиканском бюджете или решение маслихата о местном бюджете – это…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А) исполнение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В) рассмотрение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С) уточнение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утверждение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Е) планирование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10. Специальный механизм, предусматривающий сокращение расходов бюджетных средств в определенных пределах, который вводится в случаях, когда становится невозможным финансирование в полном объеме утвержденных бюджетных программ – это…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А) лимит предоставления государственных гарантий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В) рефинансирование государственного долга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С) реструктуризация займа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грант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Е) секвестр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11. Регулярный и систематический сбор, отслеживание и анализ показателей исполнения бюджета, осуществляемые с целью выявления причин несвоевременного принятия обязательств, несвоевременного проведения платежей по бюджетным программам, составления прогнозов исполнения поступлений и расходов бюджета – это…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А) бюджетный мониторинг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В) секвестр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С) исполнение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бюджетный (финансовый контроль) контроль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Е) уточнение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 xml:space="preserve">12. Что относится к трансфертам общего характера? 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 xml:space="preserve">A) Бюджетные субвенции 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B) Бюджетные кредиты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C) бюджетные изъятия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верны ответы А)и С)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E)Целевые текущие трансферты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13.  Как называется центральный уполномоченный орган по исполнению бюджета?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А) маслихат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В) Комитет Казначейства Министерства финансов РК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С) Счетная комиссия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 Президент РК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E) Правительство РК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14. Исполнение бюджета начинается…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A) 1 января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B) 1 октября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C) 1 августа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1 марта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E) 1 декабря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15.Исполнение бюджета завершается…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A) 31 января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B) 31 октября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C</w:t>
      </w:r>
      <w:r w:rsidRPr="00C147E9">
        <w:rPr>
          <w:rFonts w:ascii="Times New Roman" w:hAnsi="Times New Roman"/>
          <w:sz w:val="28"/>
          <w:szCs w:val="28"/>
        </w:rPr>
        <w:t>) 31 августа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D</w:t>
      </w:r>
      <w:r w:rsidRPr="00C147E9">
        <w:rPr>
          <w:rFonts w:ascii="Times New Roman" w:hAnsi="Times New Roman"/>
          <w:sz w:val="28"/>
          <w:szCs w:val="28"/>
        </w:rPr>
        <w:t>) 31 марта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E) 31 декабря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 xml:space="preserve">16. Процедуры исполнения бюджета и их кассовое обслуживание определяются 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A</w:t>
      </w:r>
      <w:r w:rsidRPr="00C147E9">
        <w:rPr>
          <w:rFonts w:ascii="Times New Roman" w:hAnsi="Times New Roman"/>
          <w:sz w:val="28"/>
          <w:szCs w:val="28"/>
        </w:rPr>
        <w:t>) Мажилисом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B</w:t>
      </w:r>
      <w:r w:rsidRPr="00C147E9">
        <w:rPr>
          <w:rFonts w:ascii="Times New Roman" w:hAnsi="Times New Roman"/>
          <w:sz w:val="28"/>
          <w:szCs w:val="28"/>
        </w:rPr>
        <w:t>) Сенатом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C</w:t>
      </w:r>
      <w:r w:rsidRPr="00C147E9">
        <w:rPr>
          <w:rFonts w:ascii="Times New Roman" w:hAnsi="Times New Roman"/>
          <w:sz w:val="28"/>
          <w:szCs w:val="28"/>
        </w:rPr>
        <w:t>) Президентом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D</w:t>
      </w:r>
      <w:r w:rsidRPr="00C147E9">
        <w:rPr>
          <w:rFonts w:ascii="Times New Roman" w:hAnsi="Times New Roman"/>
          <w:sz w:val="28"/>
          <w:szCs w:val="28"/>
        </w:rPr>
        <w:t xml:space="preserve">) Правительством 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E</w:t>
      </w:r>
      <w:r w:rsidRPr="00C147E9">
        <w:rPr>
          <w:rFonts w:ascii="Times New Roman" w:hAnsi="Times New Roman"/>
          <w:sz w:val="28"/>
          <w:szCs w:val="28"/>
        </w:rPr>
        <w:t>) соответствующим акиматом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17. Уточнение бюджета - это...</w:t>
      </w:r>
    </w:p>
    <w:p w:rsidR="00F40E3E" w:rsidRPr="00C147E9" w:rsidRDefault="00F40E3E" w:rsidP="008A57B7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А)  процесс составления проекта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 xml:space="preserve">В) процесс внесения изменений и дополнений в соответствующем финансовом году в Закон о республиканском бюджете и в решения маслихатов о местных бюджетах 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С) непринятие проекта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D</w:t>
      </w:r>
      <w:r w:rsidRPr="00C147E9">
        <w:rPr>
          <w:rFonts w:ascii="Times New Roman" w:hAnsi="Times New Roman"/>
          <w:sz w:val="28"/>
          <w:szCs w:val="28"/>
        </w:rPr>
        <w:t xml:space="preserve">) определение статей республиканского бюджета 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E</w:t>
      </w:r>
      <w:r w:rsidRPr="00C147E9">
        <w:rPr>
          <w:rFonts w:ascii="Times New Roman" w:hAnsi="Times New Roman"/>
          <w:sz w:val="28"/>
          <w:szCs w:val="28"/>
        </w:rPr>
        <w:t>)  подробный отчет  о налоговых поступлениях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18. Секвестр- это...</w:t>
      </w:r>
    </w:p>
    <w:p w:rsidR="00F40E3E" w:rsidRPr="00C147E9" w:rsidRDefault="00F40E3E" w:rsidP="008A57B7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А) экономическая категория, отдельная по отношению к финансам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В) централизованный денежный фонд государства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С) совокупность финансовых отношений государства с юридическими и физическими лицами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D</w:t>
      </w:r>
      <w:r w:rsidRPr="00C147E9">
        <w:rPr>
          <w:rFonts w:ascii="Times New Roman" w:hAnsi="Times New Roman"/>
          <w:sz w:val="28"/>
          <w:szCs w:val="28"/>
        </w:rPr>
        <w:t>) бюджет, который формируется в случаях чрезвычайного или военного положения в стране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E</w:t>
      </w:r>
      <w:r w:rsidRPr="00C147E9">
        <w:rPr>
          <w:rFonts w:ascii="Times New Roman" w:hAnsi="Times New Roman"/>
          <w:sz w:val="28"/>
          <w:szCs w:val="28"/>
        </w:rPr>
        <w:t>)  необходимость введения запрета на расходование бюджетных средств, когда сокращение утвержденных объемов поступлений при исполнении бюджета не позволяет финансировать в полном объеме утвержденные бюджетные программы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19. Составление, утверждение и ведение сводного плана финансирования по обязательствам, сводного плана поступлений и финансирования по платежам осуществляются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A</w:t>
      </w:r>
      <w:r w:rsidRPr="00C147E9">
        <w:rPr>
          <w:rFonts w:ascii="Times New Roman" w:hAnsi="Times New Roman"/>
          <w:sz w:val="28"/>
          <w:szCs w:val="28"/>
        </w:rPr>
        <w:t>) Счетным комитетом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B</w:t>
      </w:r>
      <w:r w:rsidRPr="00C147E9">
        <w:rPr>
          <w:rFonts w:ascii="Times New Roman" w:hAnsi="Times New Roman"/>
          <w:sz w:val="28"/>
          <w:szCs w:val="28"/>
        </w:rPr>
        <w:t>) Комитетом казначейства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C</w:t>
      </w:r>
      <w:r w:rsidRPr="00C147E9">
        <w:rPr>
          <w:rFonts w:ascii="Times New Roman" w:hAnsi="Times New Roman"/>
          <w:sz w:val="28"/>
          <w:szCs w:val="28"/>
        </w:rPr>
        <w:t>) Налоговым комитетом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D</w:t>
      </w:r>
      <w:r w:rsidRPr="00C147E9">
        <w:rPr>
          <w:rFonts w:ascii="Times New Roman" w:hAnsi="Times New Roman"/>
          <w:sz w:val="28"/>
          <w:szCs w:val="28"/>
        </w:rPr>
        <w:t>) Бюджетной комиссией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E</w:t>
      </w:r>
      <w:r w:rsidRPr="00C147E9">
        <w:rPr>
          <w:rFonts w:ascii="Times New Roman" w:hAnsi="Times New Roman"/>
          <w:sz w:val="28"/>
          <w:szCs w:val="28"/>
        </w:rPr>
        <w:t>) Маслихатом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20. Сводный план финансирования по обязательствам составляется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A</w:t>
      </w:r>
      <w:r w:rsidRPr="00C147E9">
        <w:rPr>
          <w:rFonts w:ascii="Times New Roman" w:hAnsi="Times New Roman"/>
          <w:sz w:val="28"/>
          <w:szCs w:val="28"/>
        </w:rPr>
        <w:t>) по экономической классификации расходов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B</w:t>
      </w:r>
      <w:r w:rsidRPr="00C147E9">
        <w:rPr>
          <w:rFonts w:ascii="Times New Roman" w:hAnsi="Times New Roman"/>
          <w:sz w:val="28"/>
          <w:szCs w:val="28"/>
        </w:rPr>
        <w:t>) по классификации поступлений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C</w:t>
      </w:r>
      <w:r w:rsidRPr="00C147E9">
        <w:rPr>
          <w:rFonts w:ascii="Times New Roman" w:hAnsi="Times New Roman"/>
          <w:sz w:val="28"/>
          <w:szCs w:val="28"/>
        </w:rPr>
        <w:t>) по функциональной классификации расходов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D</w:t>
      </w:r>
      <w:r w:rsidRPr="00C147E9">
        <w:rPr>
          <w:rFonts w:ascii="Times New Roman" w:hAnsi="Times New Roman"/>
          <w:sz w:val="28"/>
          <w:szCs w:val="28"/>
        </w:rPr>
        <w:t>) по ведомственной классификации расходов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E</w:t>
      </w:r>
      <w:r w:rsidRPr="00C147E9">
        <w:rPr>
          <w:rFonts w:ascii="Times New Roman" w:hAnsi="Times New Roman"/>
          <w:sz w:val="28"/>
          <w:szCs w:val="28"/>
        </w:rPr>
        <w:t>) по категориям поступлений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147E9">
        <w:rPr>
          <w:rFonts w:ascii="Times New Roman" w:hAnsi="Times New Roman"/>
          <w:color w:val="000000"/>
          <w:sz w:val="28"/>
          <w:szCs w:val="28"/>
        </w:rPr>
        <w:t>21.  В какой раздел бюджета в соответствии с Бюджетным кодексом входит статья «поступление займов»?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147E9">
        <w:rPr>
          <w:rFonts w:ascii="Times New Roman" w:hAnsi="Times New Roman"/>
          <w:color w:val="000000"/>
          <w:sz w:val="28"/>
          <w:szCs w:val="28"/>
        </w:rPr>
        <w:t>А) Чистое бюджетное кредитование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147E9">
        <w:rPr>
          <w:rFonts w:ascii="Times New Roman" w:hAnsi="Times New Roman"/>
          <w:color w:val="000000"/>
          <w:sz w:val="28"/>
          <w:szCs w:val="28"/>
        </w:rPr>
        <w:t>В) Сальдо по операциям с финансовыми активами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147E9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147E9">
        <w:rPr>
          <w:rFonts w:ascii="Times New Roman" w:hAnsi="Times New Roman"/>
          <w:color w:val="000000"/>
          <w:sz w:val="28"/>
          <w:szCs w:val="28"/>
        </w:rPr>
        <w:t>) Дефицит (профицит)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D</w:t>
      </w:r>
      <w:r w:rsidRPr="00C147E9">
        <w:rPr>
          <w:rFonts w:ascii="Times New Roman" w:hAnsi="Times New Roman"/>
          <w:sz w:val="28"/>
          <w:szCs w:val="28"/>
        </w:rPr>
        <w:t xml:space="preserve">) </w:t>
      </w:r>
      <w:r w:rsidRPr="00C147E9">
        <w:rPr>
          <w:rFonts w:ascii="Times New Roman" w:hAnsi="Times New Roman"/>
          <w:color w:val="000000"/>
          <w:sz w:val="28"/>
          <w:szCs w:val="28"/>
        </w:rPr>
        <w:t>Финансирование дефицита (использование профицита) бюджета</w:t>
      </w:r>
      <w:r w:rsidRPr="00C147E9">
        <w:rPr>
          <w:rFonts w:ascii="Times New Roman" w:hAnsi="Times New Roman"/>
          <w:color w:val="000000"/>
          <w:sz w:val="28"/>
          <w:szCs w:val="28"/>
        </w:rPr>
        <w:br/>
        <w:t>Е) Доходы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147E9">
        <w:rPr>
          <w:rFonts w:ascii="Times New Roman" w:hAnsi="Times New Roman"/>
          <w:color w:val="000000"/>
          <w:sz w:val="28"/>
          <w:szCs w:val="28"/>
        </w:rPr>
        <w:t>22. В какой раздел бюджета в соответствии с Бюджетным кодексом входит статья «поступления трансфертов»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147E9">
        <w:rPr>
          <w:rFonts w:ascii="Times New Roman" w:hAnsi="Times New Roman"/>
          <w:color w:val="000000"/>
          <w:sz w:val="28"/>
          <w:szCs w:val="28"/>
        </w:rPr>
        <w:t>А) Чистое бюджетное кредитование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147E9">
        <w:rPr>
          <w:rFonts w:ascii="Times New Roman" w:hAnsi="Times New Roman"/>
          <w:color w:val="000000"/>
          <w:sz w:val="28"/>
          <w:szCs w:val="28"/>
        </w:rPr>
        <w:t>В) Сальдо по операциям с финансовыми активами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147E9">
        <w:rPr>
          <w:rFonts w:ascii="Times New Roman" w:hAnsi="Times New Roman"/>
          <w:color w:val="000000"/>
          <w:sz w:val="28"/>
          <w:szCs w:val="28"/>
        </w:rPr>
        <w:t>С) Дефицит (профицит)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D</w:t>
      </w:r>
      <w:r w:rsidRPr="00C147E9">
        <w:rPr>
          <w:rFonts w:ascii="Times New Roman" w:hAnsi="Times New Roman"/>
          <w:sz w:val="28"/>
          <w:szCs w:val="28"/>
        </w:rPr>
        <w:t>)</w:t>
      </w:r>
      <w:r w:rsidRPr="00C147E9">
        <w:rPr>
          <w:rFonts w:ascii="Times New Roman" w:hAnsi="Times New Roman"/>
          <w:color w:val="000000"/>
          <w:sz w:val="28"/>
          <w:szCs w:val="28"/>
        </w:rPr>
        <w:t>Финансирование дефицита (использование профицита) бюджета</w:t>
      </w:r>
      <w:r w:rsidRPr="00C147E9">
        <w:rPr>
          <w:rFonts w:ascii="Times New Roman" w:hAnsi="Times New Roman"/>
          <w:color w:val="000000"/>
          <w:sz w:val="28"/>
          <w:szCs w:val="28"/>
        </w:rPr>
        <w:br/>
        <w:t>Е) Доходы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23. Бю</w:t>
      </w:r>
      <w:r w:rsidRPr="00C147E9">
        <w:rPr>
          <w:rFonts w:ascii="Times New Roman" w:hAnsi="Times New Roman"/>
          <w:color w:val="000000"/>
          <w:sz w:val="28"/>
          <w:szCs w:val="28"/>
        </w:rPr>
        <w:t>джетные средства, выделяемые на невозвратной основе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147E9">
        <w:rPr>
          <w:rFonts w:ascii="Times New Roman" w:hAnsi="Times New Roman"/>
          <w:color w:val="000000"/>
          <w:sz w:val="28"/>
          <w:szCs w:val="28"/>
        </w:rPr>
        <w:t xml:space="preserve">А) Доходы 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147E9">
        <w:rPr>
          <w:rFonts w:ascii="Times New Roman" w:hAnsi="Times New Roman"/>
          <w:color w:val="000000"/>
          <w:sz w:val="28"/>
          <w:szCs w:val="28"/>
        </w:rPr>
        <w:t xml:space="preserve">В) ответы </w:t>
      </w:r>
      <w:r w:rsidRPr="00C147E9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147E9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C147E9">
        <w:rPr>
          <w:rFonts w:ascii="Times New Roman" w:hAnsi="Times New Roman"/>
          <w:color w:val="000000"/>
          <w:sz w:val="28"/>
          <w:szCs w:val="28"/>
          <w:lang w:val="en-US"/>
        </w:rPr>
        <w:t>A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147E9">
        <w:rPr>
          <w:rFonts w:ascii="Times New Roman" w:hAnsi="Times New Roman"/>
          <w:color w:val="000000"/>
          <w:sz w:val="28"/>
          <w:szCs w:val="28"/>
        </w:rPr>
        <w:t>С) Сальдо по операциям с финансовыми активами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D</w:t>
      </w:r>
      <w:r w:rsidRPr="00C147E9">
        <w:rPr>
          <w:rFonts w:ascii="Times New Roman" w:hAnsi="Times New Roman"/>
          <w:sz w:val="28"/>
          <w:szCs w:val="28"/>
        </w:rPr>
        <w:t xml:space="preserve">) </w:t>
      </w:r>
      <w:r w:rsidRPr="00C147E9">
        <w:rPr>
          <w:rFonts w:ascii="Times New Roman" w:hAnsi="Times New Roman"/>
          <w:color w:val="000000"/>
          <w:sz w:val="28"/>
          <w:szCs w:val="28"/>
        </w:rPr>
        <w:t>Затраты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color w:val="000000"/>
          <w:sz w:val="28"/>
          <w:szCs w:val="28"/>
        </w:rPr>
        <w:t>Е) Чистое бюджетное кредитование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24. Контрольные счета наличности предназначены для учета операций, связанных: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A) с зачислением поступлений в республиканский и местные бюджеты и проведением расходов из республиканского и местных бюджетов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 xml:space="preserve">B) с зачислением денег от реализации государственными учреждениями товаров 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C) с зачислением поступлений, направляемых в Национальный фонд Республики Казахстан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с зачислением и расходованием денег от спонсорской, благотворительной помощи для государственных учреждений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E) все ответы верны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 xml:space="preserve">25. Контрольные счета наличности открываются 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A</w:t>
      </w:r>
      <w:r w:rsidRPr="00C147E9">
        <w:rPr>
          <w:rFonts w:ascii="Times New Roman" w:hAnsi="Times New Roman"/>
          <w:sz w:val="28"/>
          <w:szCs w:val="28"/>
        </w:rPr>
        <w:t>) Правительством</w:t>
      </w:r>
      <w:r w:rsidRPr="00E937A6">
        <w:rPr>
          <w:rFonts w:ascii="Times New Roman" w:hAnsi="Times New Roman"/>
          <w:sz w:val="28"/>
          <w:szCs w:val="28"/>
        </w:rPr>
        <w:t xml:space="preserve">  </w:t>
      </w:r>
      <w:r w:rsidRPr="00C147E9">
        <w:rPr>
          <w:rFonts w:ascii="Times New Roman" w:hAnsi="Times New Roman"/>
          <w:sz w:val="28"/>
          <w:szCs w:val="28"/>
          <w:lang w:val="en-US"/>
        </w:rPr>
        <w:t>B</w:t>
      </w:r>
      <w:r w:rsidRPr="00C147E9">
        <w:rPr>
          <w:rFonts w:ascii="Times New Roman" w:hAnsi="Times New Roman"/>
          <w:sz w:val="28"/>
          <w:szCs w:val="28"/>
        </w:rPr>
        <w:t>) Национальным банком</w:t>
      </w:r>
      <w:r w:rsidRPr="00E937A6">
        <w:rPr>
          <w:rFonts w:ascii="Times New Roman" w:hAnsi="Times New Roman"/>
          <w:sz w:val="28"/>
          <w:szCs w:val="28"/>
        </w:rPr>
        <w:t xml:space="preserve">  </w:t>
      </w:r>
      <w:r w:rsidRPr="00C147E9">
        <w:rPr>
          <w:rFonts w:ascii="Times New Roman" w:hAnsi="Times New Roman"/>
          <w:sz w:val="28"/>
          <w:szCs w:val="28"/>
          <w:lang w:val="en-US"/>
        </w:rPr>
        <w:t>C</w:t>
      </w:r>
      <w:r w:rsidRPr="00C147E9">
        <w:rPr>
          <w:rFonts w:ascii="Times New Roman" w:hAnsi="Times New Roman"/>
          <w:sz w:val="28"/>
          <w:szCs w:val="28"/>
        </w:rPr>
        <w:t>) банком второго уровня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D</w:t>
      </w:r>
      <w:r w:rsidRPr="00C147E9">
        <w:rPr>
          <w:rFonts w:ascii="Times New Roman" w:hAnsi="Times New Roman"/>
          <w:sz w:val="28"/>
          <w:szCs w:val="28"/>
        </w:rPr>
        <w:t>) центральным уполномоченным органом по исполнению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E</w:t>
      </w:r>
      <w:r w:rsidRPr="00C147E9">
        <w:rPr>
          <w:rFonts w:ascii="Times New Roman" w:hAnsi="Times New Roman"/>
          <w:sz w:val="28"/>
          <w:szCs w:val="28"/>
        </w:rPr>
        <w:t>) маслихатом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26. Укажите счет, который не относится к счетам государственных учреждений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A</w:t>
      </w:r>
      <w:r w:rsidRPr="00C147E9">
        <w:rPr>
          <w:rFonts w:ascii="Times New Roman" w:hAnsi="Times New Roman"/>
          <w:sz w:val="28"/>
          <w:szCs w:val="28"/>
        </w:rPr>
        <w:t>) счет в иностранной валюте, открываемый государственному учреждению по видам валют центральным уполномоченным органом по исполнению бюджета, для проведения им операций в иностранной валюте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B</w:t>
      </w:r>
      <w:r w:rsidRPr="00C147E9">
        <w:rPr>
          <w:rFonts w:ascii="Times New Roman" w:hAnsi="Times New Roman"/>
          <w:sz w:val="28"/>
          <w:szCs w:val="28"/>
        </w:rPr>
        <w:t>) Единый казначейский счет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C</w:t>
      </w:r>
      <w:r w:rsidRPr="00C147E9">
        <w:rPr>
          <w:rFonts w:ascii="Times New Roman" w:hAnsi="Times New Roman"/>
          <w:sz w:val="28"/>
          <w:szCs w:val="28"/>
        </w:rPr>
        <w:t>) счет к специальному счету бюджетного инвестиционного проекта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D</w:t>
      </w:r>
      <w:r w:rsidRPr="00C147E9">
        <w:rPr>
          <w:rFonts w:ascii="Times New Roman" w:hAnsi="Times New Roman"/>
          <w:sz w:val="28"/>
          <w:szCs w:val="28"/>
        </w:rPr>
        <w:t>) возобновляемый счет бюджетного инвестиционного проекта, открываемый в банке второго уровня на период реализации бюджетного инвестиционного проекта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E</w:t>
      </w:r>
      <w:r w:rsidRPr="00C147E9">
        <w:rPr>
          <w:rFonts w:ascii="Times New Roman" w:hAnsi="Times New Roman"/>
          <w:sz w:val="28"/>
          <w:szCs w:val="28"/>
        </w:rPr>
        <w:t>) специальный счет бюджетного инвестиционного проекта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27.Исполнение бюджета по расходам заключается в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A) зачислении поступлений на единый казначейский счет;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B) распределении поступлений между республиканским, местными бюджетами и Национальным фондом Республики Казахстан;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C) возврате из бюджета излишне (ошибочно) уплаченных сумм поступлений либо их зачет в счет погашения задолженности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расходовании всех бюджетных средств казначейством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 xml:space="preserve">E) использовании бюджетных средств администраторами бюджетных программ 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28.</w:t>
      </w:r>
      <w:bookmarkStart w:id="0" w:name="_GoBack"/>
      <w:bookmarkEnd w:id="0"/>
      <w:r w:rsidRPr="00C147E9">
        <w:rPr>
          <w:rFonts w:ascii="Times New Roman" w:hAnsi="Times New Roman"/>
          <w:sz w:val="28"/>
          <w:szCs w:val="28"/>
        </w:rPr>
        <w:t xml:space="preserve"> В систему органов государственного финансового контроля не входит:</w:t>
      </w:r>
      <w:r w:rsidRPr="00C147E9">
        <w:rPr>
          <w:rFonts w:ascii="Times New Roman" w:hAnsi="Times New Roman"/>
          <w:sz w:val="28"/>
          <w:szCs w:val="28"/>
        </w:rPr>
        <w:br/>
      </w:r>
      <w:r w:rsidRPr="00C147E9">
        <w:rPr>
          <w:rFonts w:ascii="Times New Roman" w:hAnsi="Times New Roman"/>
          <w:sz w:val="28"/>
          <w:szCs w:val="28"/>
          <w:lang w:val="en-US"/>
        </w:rPr>
        <w:t>A</w:t>
      </w:r>
      <w:r w:rsidRPr="00C147E9">
        <w:rPr>
          <w:rFonts w:ascii="Times New Roman" w:hAnsi="Times New Roman"/>
          <w:sz w:val="28"/>
          <w:szCs w:val="28"/>
        </w:rPr>
        <w:t>) Счетный комитет по контролю за исполнением республиканского бюджета;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B</w:t>
      </w:r>
      <w:r w:rsidRPr="00C147E9">
        <w:rPr>
          <w:rFonts w:ascii="Times New Roman" w:hAnsi="Times New Roman"/>
          <w:sz w:val="28"/>
          <w:szCs w:val="28"/>
        </w:rPr>
        <w:t>) ревизионные комиссии маслихатов;</w:t>
      </w:r>
      <w:r w:rsidRPr="00E937A6">
        <w:rPr>
          <w:rFonts w:ascii="Times New Roman" w:hAnsi="Times New Roman"/>
          <w:sz w:val="28"/>
          <w:szCs w:val="28"/>
        </w:rPr>
        <w:t xml:space="preserve">  </w:t>
      </w:r>
      <w:r w:rsidRPr="00C147E9">
        <w:rPr>
          <w:rFonts w:ascii="Times New Roman" w:hAnsi="Times New Roman"/>
          <w:sz w:val="28"/>
          <w:szCs w:val="28"/>
          <w:lang w:val="en-US"/>
        </w:rPr>
        <w:t>C</w:t>
      </w:r>
      <w:r w:rsidRPr="00C147E9">
        <w:rPr>
          <w:rFonts w:ascii="Times New Roman" w:hAnsi="Times New Roman"/>
          <w:sz w:val="28"/>
          <w:szCs w:val="28"/>
        </w:rPr>
        <w:t>) Комитет казначейства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D</w:t>
      </w:r>
      <w:r w:rsidRPr="00C147E9">
        <w:rPr>
          <w:rFonts w:ascii="Times New Roman" w:hAnsi="Times New Roman"/>
          <w:sz w:val="28"/>
          <w:szCs w:val="28"/>
        </w:rPr>
        <w:t>) службы внутреннего контроля центральных государственных органов;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E</w:t>
      </w:r>
      <w:r w:rsidRPr="00C147E9">
        <w:rPr>
          <w:rFonts w:ascii="Times New Roman" w:hAnsi="Times New Roman"/>
          <w:sz w:val="28"/>
          <w:szCs w:val="28"/>
        </w:rPr>
        <w:t>) уполномоченный Правительством Республики Казахстан орган по внутреннему контролю;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 xml:space="preserve"> 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29 Высший орган государственного финансового контроля, осуществляющий внешний контроль за исполнением республиканского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A</w:t>
      </w:r>
      <w:r w:rsidRPr="00C147E9">
        <w:rPr>
          <w:rFonts w:ascii="Times New Roman" w:hAnsi="Times New Roman"/>
          <w:sz w:val="28"/>
          <w:szCs w:val="28"/>
        </w:rPr>
        <w:t>) Счетный комитет по контролю за исполнением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B</w:t>
      </w:r>
      <w:r w:rsidRPr="00C147E9">
        <w:rPr>
          <w:rFonts w:ascii="Times New Roman" w:hAnsi="Times New Roman"/>
          <w:sz w:val="28"/>
          <w:szCs w:val="28"/>
        </w:rPr>
        <w:t>) ревизионные комиссии маслихатов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C</w:t>
      </w:r>
      <w:r w:rsidRPr="00C147E9">
        <w:rPr>
          <w:rFonts w:ascii="Times New Roman" w:hAnsi="Times New Roman"/>
          <w:sz w:val="28"/>
          <w:szCs w:val="28"/>
        </w:rPr>
        <w:t>) Комитет казначейства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D</w:t>
      </w:r>
      <w:r w:rsidRPr="00C147E9">
        <w:rPr>
          <w:rFonts w:ascii="Times New Roman" w:hAnsi="Times New Roman"/>
          <w:sz w:val="28"/>
          <w:szCs w:val="28"/>
        </w:rPr>
        <w:t>) службы внутреннего контроля центральных государственных органов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E</w:t>
      </w:r>
      <w:r w:rsidRPr="00C147E9">
        <w:rPr>
          <w:rFonts w:ascii="Times New Roman" w:hAnsi="Times New Roman"/>
          <w:sz w:val="28"/>
          <w:szCs w:val="28"/>
        </w:rPr>
        <w:t>) уполномоченный Правительством Республики Казахстан орган по внутреннему контролю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 xml:space="preserve">30.Орган, который осуществляет внешний государственный финансовый контроль на местном уровне 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A</w:t>
      </w:r>
      <w:r w:rsidRPr="00C147E9">
        <w:rPr>
          <w:rFonts w:ascii="Times New Roman" w:hAnsi="Times New Roman"/>
          <w:sz w:val="28"/>
          <w:szCs w:val="28"/>
        </w:rPr>
        <w:t>) Счетный комитет по контролю за исполнением бюджета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B</w:t>
      </w:r>
      <w:r w:rsidRPr="00C147E9">
        <w:rPr>
          <w:rFonts w:ascii="Times New Roman" w:hAnsi="Times New Roman"/>
          <w:sz w:val="28"/>
          <w:szCs w:val="28"/>
        </w:rPr>
        <w:t>) ревизионные комиссии маслихатов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C</w:t>
      </w:r>
      <w:r w:rsidRPr="00C147E9">
        <w:rPr>
          <w:rFonts w:ascii="Times New Roman" w:hAnsi="Times New Roman"/>
          <w:sz w:val="28"/>
          <w:szCs w:val="28"/>
        </w:rPr>
        <w:t>) Комитет казначейства</w:t>
      </w:r>
    </w:p>
    <w:p w:rsidR="00F40E3E" w:rsidRPr="00C147E9" w:rsidRDefault="00F40E3E" w:rsidP="008A57B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D</w:t>
      </w:r>
      <w:r w:rsidRPr="00C147E9">
        <w:rPr>
          <w:rFonts w:ascii="Times New Roman" w:hAnsi="Times New Roman"/>
          <w:sz w:val="28"/>
          <w:szCs w:val="28"/>
        </w:rPr>
        <w:t>) службы внутреннего контроля центральных государственных органов;</w:t>
      </w:r>
    </w:p>
    <w:p w:rsidR="00F40E3E" w:rsidRDefault="00F40E3E" w:rsidP="00E937A6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>E</w:t>
      </w:r>
      <w:r w:rsidRPr="00C147E9">
        <w:rPr>
          <w:rFonts w:ascii="Times New Roman" w:hAnsi="Times New Roman"/>
          <w:sz w:val="28"/>
          <w:szCs w:val="28"/>
        </w:rPr>
        <w:t>) уполномоченный Правительством Республики Казахстан орган по внутреннему контролю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31 Проверка и оценка деятельности объектов контроля по всем вопросам за конкретный период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A) тематический контроль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B) хронометражная проверка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C) встречный контроль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комплексный контроль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E) совместный контроль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32. Проверка и оценка деятельности объекта контроля по отдельным вопросам за конкретный период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A) тематический контроль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B) хронометражная проверка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C) встречный контроль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комплексный контроль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E) совместный контроль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33.Контроль третьих лиц, который проводится исключительно по вопросам взаимоотношений с основным объектом контроля в рамках проверяемого вопроса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A) тематический контроль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B) хронометражная проверка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C) встречный контроль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комплексный контроль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E) совместный контроль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34. Контроль, проводимый органами государственного финансового контроля совместно с другими государственными органами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A) тематический контроль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B) хронометражная проверка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C) встречный контроль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комплексный контроль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E) совместный контроль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35. Документ, принимаемый Счетным комитетом по контролю за исполнением республиканского бюджета и ревизионной комиссией маслихата, подтверждающий результаты контроля и содержащий решения, обязательные для исполнения всеми государственными органами, организациями и должностными лицами, к которым он обращен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A) акт контроля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B) отчет об итогах контроля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C) постановление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D) заключение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E) представление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264F8C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36 Способ помещения ресурсов, который должен обеспечить сохранение или возрастание стоимости капитала, в который вкладывают средства, и (или) принести положительную величину дохода:</w:t>
      </w:r>
    </w:p>
    <w:p w:rsidR="00F40E3E" w:rsidRPr="00C147E9" w:rsidRDefault="00F40E3E" w:rsidP="00264F8C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Инвестиции</w:t>
      </w:r>
    </w:p>
    <w:p w:rsidR="00F40E3E" w:rsidRPr="00C147E9" w:rsidRDefault="00F40E3E" w:rsidP="00264F8C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Бюджетный кредит</w:t>
      </w:r>
    </w:p>
    <w:p w:rsidR="00F40E3E" w:rsidRPr="00C147E9" w:rsidRDefault="00F40E3E" w:rsidP="00264F8C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Дотация</w:t>
      </w:r>
    </w:p>
    <w:p w:rsidR="00F40E3E" w:rsidRPr="00C147E9" w:rsidRDefault="00F40E3E" w:rsidP="00264F8C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Субвенция</w:t>
      </w:r>
    </w:p>
    <w:p w:rsidR="00F40E3E" w:rsidRPr="00C147E9" w:rsidRDefault="00F40E3E" w:rsidP="00264F8C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Субсидия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F40E3E" w:rsidRPr="00C147E9" w:rsidRDefault="00F40E3E" w:rsidP="00264F8C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37 Какие инвестиции осуществляются посредством реализации бюджетных инвестиционных проектов и бюджетных инвестиционных программ?</w:t>
      </w:r>
    </w:p>
    <w:p w:rsidR="00F40E3E" w:rsidRPr="00C147E9" w:rsidRDefault="00F40E3E" w:rsidP="00264F8C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Реальные</w:t>
      </w:r>
    </w:p>
    <w:p w:rsidR="00F40E3E" w:rsidRPr="00C147E9" w:rsidRDefault="00F40E3E" w:rsidP="00264F8C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Прямые</w:t>
      </w:r>
    </w:p>
    <w:p w:rsidR="00F40E3E" w:rsidRPr="00C147E9" w:rsidRDefault="00F40E3E" w:rsidP="00264F8C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Капитальные</w:t>
      </w:r>
    </w:p>
    <w:p w:rsidR="00F40E3E" w:rsidRPr="00C147E9" w:rsidRDefault="00F40E3E" w:rsidP="00264F8C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Бюджетные</w:t>
      </w:r>
    </w:p>
    <w:p w:rsidR="00F40E3E" w:rsidRPr="00C147E9" w:rsidRDefault="00F40E3E" w:rsidP="00264F8C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Юридические</w:t>
      </w:r>
    </w:p>
    <w:p w:rsidR="00F40E3E" w:rsidRPr="00C147E9" w:rsidRDefault="00F40E3E" w:rsidP="00264F8C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264F8C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  <w:lang w:val="en-US"/>
        </w:rPr>
        <w:t xml:space="preserve">38 </w:t>
      </w:r>
      <w:r w:rsidRPr="00C147E9">
        <w:rPr>
          <w:rFonts w:ascii="Times New Roman" w:hAnsi="Times New Roman"/>
          <w:sz w:val="28"/>
          <w:szCs w:val="28"/>
        </w:rPr>
        <w:t>Бюджетные инвестиции осуществляются посредством:</w:t>
      </w:r>
    </w:p>
    <w:p w:rsidR="00F40E3E" w:rsidRPr="00C147E9" w:rsidRDefault="00F40E3E" w:rsidP="00264F8C">
      <w:pPr>
        <w:pStyle w:val="ListParagraph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 xml:space="preserve">реализации бюджетных инвестиционных проектов; </w:t>
      </w:r>
    </w:p>
    <w:p w:rsidR="00F40E3E" w:rsidRPr="00C147E9" w:rsidRDefault="00F40E3E" w:rsidP="00264F8C">
      <w:pPr>
        <w:pStyle w:val="ListParagraph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 xml:space="preserve">софинансирования концессионных проектов; </w:t>
      </w:r>
    </w:p>
    <w:p w:rsidR="00F40E3E" w:rsidRPr="00C147E9" w:rsidRDefault="00F40E3E" w:rsidP="00264F8C">
      <w:pPr>
        <w:pStyle w:val="ListParagraph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 xml:space="preserve">участия государства в уставном капитале юридических лиц; </w:t>
      </w:r>
    </w:p>
    <w:p w:rsidR="00F40E3E" w:rsidRPr="00C147E9" w:rsidRDefault="00F40E3E" w:rsidP="00264F8C">
      <w:pPr>
        <w:pStyle w:val="ListParagraph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вложения целевого вклада учредителя для развития автономных организаций образования</w:t>
      </w:r>
    </w:p>
    <w:p w:rsidR="00F40E3E" w:rsidRPr="00C147E9" w:rsidRDefault="00F40E3E" w:rsidP="00264F8C">
      <w:pPr>
        <w:pStyle w:val="ListParagraph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все ответы верны</w:t>
      </w:r>
    </w:p>
    <w:p w:rsidR="00F40E3E" w:rsidRPr="00C147E9" w:rsidRDefault="00F40E3E" w:rsidP="00264F8C">
      <w:pPr>
        <w:pStyle w:val="ListParagraph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264F8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264F8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39 Бюджетные инвестиционные проекты (программы) реализуются в соответствии с их утвержденными …</w:t>
      </w:r>
    </w:p>
    <w:p w:rsidR="00F40E3E" w:rsidRPr="00C147E9" w:rsidRDefault="00F40E3E" w:rsidP="00264F8C">
      <w:pPr>
        <w:pStyle w:val="ListParagraph"/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технико-экономическими обоснованиями</w:t>
      </w:r>
    </w:p>
    <w:p w:rsidR="00F40E3E" w:rsidRPr="00C147E9" w:rsidRDefault="00F40E3E" w:rsidP="00264F8C">
      <w:pPr>
        <w:pStyle w:val="ListParagraph"/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бюджетными заявками</w:t>
      </w:r>
    </w:p>
    <w:p w:rsidR="00F40E3E" w:rsidRPr="00C147E9" w:rsidRDefault="00F40E3E" w:rsidP="00264F8C">
      <w:pPr>
        <w:pStyle w:val="ListParagraph"/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бизнес-планами</w:t>
      </w:r>
    </w:p>
    <w:p w:rsidR="00F40E3E" w:rsidRPr="00C147E9" w:rsidRDefault="00F40E3E" w:rsidP="00264F8C">
      <w:pPr>
        <w:pStyle w:val="ListParagraph"/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капитальными вложениями</w:t>
      </w:r>
    </w:p>
    <w:p w:rsidR="00F40E3E" w:rsidRPr="00C147E9" w:rsidRDefault="00F40E3E" w:rsidP="00264F8C">
      <w:pPr>
        <w:pStyle w:val="ListParagraph"/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приложениями</w:t>
      </w:r>
    </w:p>
    <w:p w:rsidR="00F40E3E" w:rsidRPr="00C147E9" w:rsidRDefault="00F40E3E" w:rsidP="00264F8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264F8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0E3E" w:rsidRPr="00C147E9" w:rsidRDefault="00F40E3E" w:rsidP="00264F8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40 Кем осуществляется разработка инвестиционных предложений на стадии разработки проектов стратегических планов государственных органов?</w:t>
      </w:r>
    </w:p>
    <w:p w:rsidR="00F40E3E" w:rsidRPr="00C147E9" w:rsidRDefault="00F40E3E" w:rsidP="00264F8C">
      <w:pPr>
        <w:pStyle w:val="ListParagraph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администраторами бюджетных программ</w:t>
      </w:r>
    </w:p>
    <w:p w:rsidR="00F40E3E" w:rsidRPr="00C147E9" w:rsidRDefault="00F40E3E" w:rsidP="00264F8C">
      <w:pPr>
        <w:pStyle w:val="ListParagraph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Правительством РК</w:t>
      </w:r>
    </w:p>
    <w:p w:rsidR="00F40E3E" w:rsidRPr="00C147E9" w:rsidRDefault="00F40E3E" w:rsidP="00264F8C">
      <w:pPr>
        <w:pStyle w:val="ListParagraph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Президентом РК</w:t>
      </w:r>
    </w:p>
    <w:p w:rsidR="00F40E3E" w:rsidRPr="00C147E9" w:rsidRDefault="00F40E3E" w:rsidP="00264F8C">
      <w:pPr>
        <w:pStyle w:val="ListParagraph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уполномоченный орган по государственному планированию</w:t>
      </w:r>
    </w:p>
    <w:p w:rsidR="00F40E3E" w:rsidRPr="00C147E9" w:rsidRDefault="00F40E3E" w:rsidP="00264F8C">
      <w:pPr>
        <w:pStyle w:val="ListParagraph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47E9">
        <w:rPr>
          <w:rFonts w:ascii="Times New Roman" w:hAnsi="Times New Roman"/>
          <w:sz w:val="28"/>
          <w:szCs w:val="28"/>
        </w:rPr>
        <w:t>бюджетными комиссиями</w:t>
      </w:r>
    </w:p>
    <w:p w:rsidR="00F40E3E" w:rsidRDefault="00F40E3E" w:rsidP="00264F8C"/>
    <w:sectPr w:rsidR="00F40E3E" w:rsidSect="00357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C51A2"/>
    <w:multiLevelType w:val="hybridMultilevel"/>
    <w:tmpl w:val="E9A64488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B9C244D"/>
    <w:multiLevelType w:val="hybridMultilevel"/>
    <w:tmpl w:val="A62C816E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B553A06"/>
    <w:multiLevelType w:val="hybridMultilevel"/>
    <w:tmpl w:val="79DC8868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D9A4C50"/>
    <w:multiLevelType w:val="hybridMultilevel"/>
    <w:tmpl w:val="C338CAC2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45C2051"/>
    <w:multiLevelType w:val="hybridMultilevel"/>
    <w:tmpl w:val="E09C460E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5F54EFF"/>
    <w:multiLevelType w:val="hybridMultilevel"/>
    <w:tmpl w:val="CB6EB0B0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63E5AB8"/>
    <w:multiLevelType w:val="hybridMultilevel"/>
    <w:tmpl w:val="010A182E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2766305E"/>
    <w:multiLevelType w:val="hybridMultilevel"/>
    <w:tmpl w:val="6F7A27A0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F091B2A"/>
    <w:multiLevelType w:val="hybridMultilevel"/>
    <w:tmpl w:val="C594558E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31F717B2"/>
    <w:multiLevelType w:val="hybridMultilevel"/>
    <w:tmpl w:val="99E09216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32AA60D2"/>
    <w:multiLevelType w:val="hybridMultilevel"/>
    <w:tmpl w:val="65A8453E"/>
    <w:lvl w:ilvl="0" w:tplc="C608A28E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339943E0"/>
    <w:multiLevelType w:val="hybridMultilevel"/>
    <w:tmpl w:val="3EAA7A96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351A640D"/>
    <w:multiLevelType w:val="hybridMultilevel"/>
    <w:tmpl w:val="3DF42F64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351F15EE"/>
    <w:multiLevelType w:val="hybridMultilevel"/>
    <w:tmpl w:val="0D909EDA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3A19111E"/>
    <w:multiLevelType w:val="hybridMultilevel"/>
    <w:tmpl w:val="BF8E38B0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3B2C3725"/>
    <w:multiLevelType w:val="hybridMultilevel"/>
    <w:tmpl w:val="916E9456"/>
    <w:lvl w:ilvl="0" w:tplc="C608A28E">
      <w:start w:val="1"/>
      <w:numFmt w:val="upperLett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6">
    <w:nsid w:val="457318DE"/>
    <w:multiLevelType w:val="hybridMultilevel"/>
    <w:tmpl w:val="4CB2C660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6DF11AE"/>
    <w:multiLevelType w:val="hybridMultilevel"/>
    <w:tmpl w:val="A4FAA6BA"/>
    <w:lvl w:ilvl="0" w:tplc="C608A2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608A28E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315A87"/>
    <w:multiLevelType w:val="hybridMultilevel"/>
    <w:tmpl w:val="65D06AB0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DDD4C0C"/>
    <w:multiLevelType w:val="hybridMultilevel"/>
    <w:tmpl w:val="6AAE340C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4DFB6B75"/>
    <w:multiLevelType w:val="hybridMultilevel"/>
    <w:tmpl w:val="570A7BAA"/>
    <w:lvl w:ilvl="0" w:tplc="C608A28E">
      <w:start w:val="1"/>
      <w:numFmt w:val="upperLetter"/>
      <w:lvlText w:val="%1)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21">
    <w:nsid w:val="4EE7302D"/>
    <w:multiLevelType w:val="hybridMultilevel"/>
    <w:tmpl w:val="37C85420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4FDE480E"/>
    <w:multiLevelType w:val="hybridMultilevel"/>
    <w:tmpl w:val="04D6ED5C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>
    <w:nsid w:val="53104A59"/>
    <w:multiLevelType w:val="hybridMultilevel"/>
    <w:tmpl w:val="F782BF8C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>
    <w:nsid w:val="54702295"/>
    <w:multiLevelType w:val="hybridMultilevel"/>
    <w:tmpl w:val="E9A4CF06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54CB4614"/>
    <w:multiLevelType w:val="hybridMultilevel"/>
    <w:tmpl w:val="67E40140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567333F9"/>
    <w:multiLevelType w:val="hybridMultilevel"/>
    <w:tmpl w:val="480AF79A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56C75C3C"/>
    <w:multiLevelType w:val="hybridMultilevel"/>
    <w:tmpl w:val="60C009A8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58E470C6"/>
    <w:multiLevelType w:val="hybridMultilevel"/>
    <w:tmpl w:val="57D6084A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5F8C3753"/>
    <w:multiLevelType w:val="hybridMultilevel"/>
    <w:tmpl w:val="35EE6AC2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628545A9"/>
    <w:multiLevelType w:val="hybridMultilevel"/>
    <w:tmpl w:val="6C7A117A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64612F8F"/>
    <w:multiLevelType w:val="hybridMultilevel"/>
    <w:tmpl w:val="72D02FF0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67E74B25"/>
    <w:multiLevelType w:val="hybridMultilevel"/>
    <w:tmpl w:val="AC1089DE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>
    <w:nsid w:val="6A01681F"/>
    <w:multiLevelType w:val="hybridMultilevel"/>
    <w:tmpl w:val="67C2E194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4">
    <w:nsid w:val="6BCE129B"/>
    <w:multiLevelType w:val="hybridMultilevel"/>
    <w:tmpl w:val="1554A5D2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>
    <w:nsid w:val="6C944AD6"/>
    <w:multiLevelType w:val="hybridMultilevel"/>
    <w:tmpl w:val="798C8BDC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>
    <w:nsid w:val="6D8A07D4"/>
    <w:multiLevelType w:val="hybridMultilevel"/>
    <w:tmpl w:val="EE0AAAF6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6E9B77A0"/>
    <w:multiLevelType w:val="hybridMultilevel"/>
    <w:tmpl w:val="22F20972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>
    <w:nsid w:val="6F420822"/>
    <w:multiLevelType w:val="hybridMultilevel"/>
    <w:tmpl w:val="6CD6BE48"/>
    <w:lvl w:ilvl="0" w:tplc="C608A28E">
      <w:start w:val="1"/>
      <w:numFmt w:val="upperLetter"/>
      <w:lvlText w:val="%1)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39">
    <w:nsid w:val="700717E4"/>
    <w:multiLevelType w:val="hybridMultilevel"/>
    <w:tmpl w:val="57BC4906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>
    <w:nsid w:val="7A1B2459"/>
    <w:multiLevelType w:val="hybridMultilevel"/>
    <w:tmpl w:val="3FACF5F8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1">
    <w:nsid w:val="7AED2371"/>
    <w:multiLevelType w:val="hybridMultilevel"/>
    <w:tmpl w:val="CF90582E"/>
    <w:lvl w:ilvl="0" w:tplc="C608A28E">
      <w:start w:val="1"/>
      <w:numFmt w:val="upperLetter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2">
    <w:nsid w:val="7BB75EF8"/>
    <w:multiLevelType w:val="hybridMultilevel"/>
    <w:tmpl w:val="59DA9822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3">
    <w:nsid w:val="7ED45EAA"/>
    <w:multiLevelType w:val="hybridMultilevel"/>
    <w:tmpl w:val="D7DCC266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7"/>
  </w:num>
  <w:num w:numId="2">
    <w:abstractNumId w:val="30"/>
  </w:num>
  <w:num w:numId="3">
    <w:abstractNumId w:val="42"/>
  </w:num>
  <w:num w:numId="4">
    <w:abstractNumId w:val="33"/>
  </w:num>
  <w:num w:numId="5">
    <w:abstractNumId w:val="31"/>
  </w:num>
  <w:num w:numId="6">
    <w:abstractNumId w:val="11"/>
  </w:num>
  <w:num w:numId="7">
    <w:abstractNumId w:val="15"/>
  </w:num>
  <w:num w:numId="8">
    <w:abstractNumId w:val="28"/>
  </w:num>
  <w:num w:numId="9">
    <w:abstractNumId w:val="14"/>
  </w:num>
  <w:num w:numId="10">
    <w:abstractNumId w:val="5"/>
  </w:num>
  <w:num w:numId="11">
    <w:abstractNumId w:val="23"/>
  </w:num>
  <w:num w:numId="12">
    <w:abstractNumId w:val="21"/>
  </w:num>
  <w:num w:numId="13">
    <w:abstractNumId w:val="29"/>
  </w:num>
  <w:num w:numId="14">
    <w:abstractNumId w:val="22"/>
  </w:num>
  <w:num w:numId="15">
    <w:abstractNumId w:val="2"/>
  </w:num>
  <w:num w:numId="16">
    <w:abstractNumId w:val="1"/>
  </w:num>
  <w:num w:numId="17">
    <w:abstractNumId w:val="35"/>
  </w:num>
  <w:num w:numId="18">
    <w:abstractNumId w:val="7"/>
  </w:num>
  <w:num w:numId="19">
    <w:abstractNumId w:val="32"/>
  </w:num>
  <w:num w:numId="20">
    <w:abstractNumId w:val="27"/>
  </w:num>
  <w:num w:numId="21">
    <w:abstractNumId w:val="9"/>
  </w:num>
  <w:num w:numId="22">
    <w:abstractNumId w:val="12"/>
  </w:num>
  <w:num w:numId="23">
    <w:abstractNumId w:val="38"/>
  </w:num>
  <w:num w:numId="24">
    <w:abstractNumId w:val="41"/>
  </w:num>
  <w:num w:numId="25">
    <w:abstractNumId w:val="3"/>
  </w:num>
  <w:num w:numId="26">
    <w:abstractNumId w:val="40"/>
  </w:num>
  <w:num w:numId="27">
    <w:abstractNumId w:val="20"/>
  </w:num>
  <w:num w:numId="28">
    <w:abstractNumId w:val="43"/>
  </w:num>
  <w:num w:numId="29">
    <w:abstractNumId w:val="36"/>
  </w:num>
  <w:num w:numId="30">
    <w:abstractNumId w:val="24"/>
  </w:num>
  <w:num w:numId="31">
    <w:abstractNumId w:val="4"/>
  </w:num>
  <w:num w:numId="32">
    <w:abstractNumId w:val="16"/>
  </w:num>
  <w:num w:numId="33">
    <w:abstractNumId w:val="34"/>
  </w:num>
  <w:num w:numId="34">
    <w:abstractNumId w:val="37"/>
  </w:num>
  <w:num w:numId="35">
    <w:abstractNumId w:val="0"/>
  </w:num>
  <w:num w:numId="36">
    <w:abstractNumId w:val="39"/>
  </w:num>
  <w:num w:numId="37">
    <w:abstractNumId w:val="6"/>
  </w:num>
  <w:num w:numId="38">
    <w:abstractNumId w:val="13"/>
  </w:num>
  <w:num w:numId="39">
    <w:abstractNumId w:val="8"/>
  </w:num>
  <w:num w:numId="40">
    <w:abstractNumId w:val="26"/>
  </w:num>
  <w:num w:numId="41">
    <w:abstractNumId w:val="18"/>
  </w:num>
  <w:num w:numId="42">
    <w:abstractNumId w:val="25"/>
  </w:num>
  <w:num w:numId="43">
    <w:abstractNumId w:val="10"/>
  </w:num>
  <w:num w:numId="44">
    <w:abstractNumId w:val="19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1B0A"/>
    <w:rsid w:val="00015F8E"/>
    <w:rsid w:val="000579BE"/>
    <w:rsid w:val="0007742E"/>
    <w:rsid w:val="000877AC"/>
    <w:rsid w:val="000A588B"/>
    <w:rsid w:val="00141B0A"/>
    <w:rsid w:val="00187A9D"/>
    <w:rsid w:val="001A2733"/>
    <w:rsid w:val="001B25C1"/>
    <w:rsid w:val="001D7A33"/>
    <w:rsid w:val="00202A01"/>
    <w:rsid w:val="002034B4"/>
    <w:rsid w:val="002035E5"/>
    <w:rsid w:val="00215407"/>
    <w:rsid w:val="00230791"/>
    <w:rsid w:val="00244D71"/>
    <w:rsid w:val="00245166"/>
    <w:rsid w:val="00260FD7"/>
    <w:rsid w:val="00264F8C"/>
    <w:rsid w:val="002665ED"/>
    <w:rsid w:val="00267157"/>
    <w:rsid w:val="002706C9"/>
    <w:rsid w:val="00297E30"/>
    <w:rsid w:val="002D4649"/>
    <w:rsid w:val="0032500A"/>
    <w:rsid w:val="0033201B"/>
    <w:rsid w:val="003576C8"/>
    <w:rsid w:val="003C0D25"/>
    <w:rsid w:val="0042598C"/>
    <w:rsid w:val="00430130"/>
    <w:rsid w:val="004322C2"/>
    <w:rsid w:val="004403DF"/>
    <w:rsid w:val="00446366"/>
    <w:rsid w:val="004934FD"/>
    <w:rsid w:val="004C58CF"/>
    <w:rsid w:val="004E2E49"/>
    <w:rsid w:val="0050459A"/>
    <w:rsid w:val="00512AE4"/>
    <w:rsid w:val="005152DB"/>
    <w:rsid w:val="00521919"/>
    <w:rsid w:val="00534EBC"/>
    <w:rsid w:val="0055300A"/>
    <w:rsid w:val="00581ED8"/>
    <w:rsid w:val="005B1C51"/>
    <w:rsid w:val="005C47E4"/>
    <w:rsid w:val="005D0529"/>
    <w:rsid w:val="00625CA8"/>
    <w:rsid w:val="00646140"/>
    <w:rsid w:val="00676CFB"/>
    <w:rsid w:val="006822EC"/>
    <w:rsid w:val="0068755E"/>
    <w:rsid w:val="00696CC5"/>
    <w:rsid w:val="006A439A"/>
    <w:rsid w:val="006D00B1"/>
    <w:rsid w:val="006D572D"/>
    <w:rsid w:val="006F7A44"/>
    <w:rsid w:val="007214E1"/>
    <w:rsid w:val="0075135B"/>
    <w:rsid w:val="007674AE"/>
    <w:rsid w:val="00786A58"/>
    <w:rsid w:val="007C322B"/>
    <w:rsid w:val="00807431"/>
    <w:rsid w:val="00812555"/>
    <w:rsid w:val="00822C2F"/>
    <w:rsid w:val="008427FE"/>
    <w:rsid w:val="00886570"/>
    <w:rsid w:val="00895834"/>
    <w:rsid w:val="008A57B7"/>
    <w:rsid w:val="008F2EA0"/>
    <w:rsid w:val="008F63FF"/>
    <w:rsid w:val="009013B2"/>
    <w:rsid w:val="00945709"/>
    <w:rsid w:val="009819F6"/>
    <w:rsid w:val="009C0052"/>
    <w:rsid w:val="009C1F44"/>
    <w:rsid w:val="009D3830"/>
    <w:rsid w:val="00A04007"/>
    <w:rsid w:val="00A26720"/>
    <w:rsid w:val="00A3231F"/>
    <w:rsid w:val="00A51C55"/>
    <w:rsid w:val="00A76D91"/>
    <w:rsid w:val="00A82B07"/>
    <w:rsid w:val="00AE10B4"/>
    <w:rsid w:val="00B01FC5"/>
    <w:rsid w:val="00B055DE"/>
    <w:rsid w:val="00B06B27"/>
    <w:rsid w:val="00B278D4"/>
    <w:rsid w:val="00B363B3"/>
    <w:rsid w:val="00B87142"/>
    <w:rsid w:val="00BD1D2F"/>
    <w:rsid w:val="00C147E9"/>
    <w:rsid w:val="00C40900"/>
    <w:rsid w:val="00C91258"/>
    <w:rsid w:val="00C91452"/>
    <w:rsid w:val="00CF7A50"/>
    <w:rsid w:val="00D139FE"/>
    <w:rsid w:val="00D376FD"/>
    <w:rsid w:val="00DC3CC4"/>
    <w:rsid w:val="00DD3BB1"/>
    <w:rsid w:val="00E07B04"/>
    <w:rsid w:val="00E1096A"/>
    <w:rsid w:val="00E21470"/>
    <w:rsid w:val="00E828D7"/>
    <w:rsid w:val="00E90963"/>
    <w:rsid w:val="00E937A6"/>
    <w:rsid w:val="00EB1C85"/>
    <w:rsid w:val="00EF3C45"/>
    <w:rsid w:val="00F36077"/>
    <w:rsid w:val="00F40E3E"/>
    <w:rsid w:val="00F50492"/>
    <w:rsid w:val="00F77D18"/>
    <w:rsid w:val="00F97FF8"/>
    <w:rsid w:val="00FA2067"/>
    <w:rsid w:val="00FA4C65"/>
    <w:rsid w:val="00FE7B80"/>
    <w:rsid w:val="00FF3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B0A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eb">
    <w:name w:val="Обычный (Web)"/>
    <w:basedOn w:val="Normal"/>
    <w:uiPriority w:val="99"/>
    <w:rsid w:val="005152DB"/>
    <w:pPr>
      <w:spacing w:before="100" w:after="100" w:line="240" w:lineRule="auto"/>
      <w:ind w:firstLine="567"/>
      <w:jc w:val="both"/>
    </w:pPr>
    <w:rPr>
      <w:rFonts w:ascii="Arial Unicode MS" w:hAnsi="Arial Unicode MS" w:cs="Arial Unicode MS"/>
      <w:sz w:val="28"/>
      <w:szCs w:val="28"/>
      <w:lang w:eastAsia="ru-RU"/>
    </w:rPr>
  </w:style>
  <w:style w:type="paragraph" w:styleId="Title">
    <w:name w:val="Title"/>
    <w:basedOn w:val="Normal"/>
    <w:link w:val="TitleChar"/>
    <w:uiPriority w:val="99"/>
    <w:qFormat/>
    <w:rsid w:val="005152DB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5152DB"/>
    <w:rPr>
      <w:rFonts w:eastAsia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1B25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</TotalTime>
  <Pages>8</Pages>
  <Words>1823</Words>
  <Characters>10395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20</cp:revision>
  <cp:lastPrinted>2012-11-08T04:18:00Z</cp:lastPrinted>
  <dcterms:created xsi:type="dcterms:W3CDTF">2012-11-01T16:50:00Z</dcterms:created>
  <dcterms:modified xsi:type="dcterms:W3CDTF">2015-06-18T12:11:00Z</dcterms:modified>
</cp:coreProperties>
</file>